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C" w:rsidRDefault="00464E64" w:rsidP="00B033B3">
      <w:pPr>
        <w:spacing w:after="0" w:line="240" w:lineRule="auto"/>
        <w:jc w:val="center"/>
        <w:rPr>
          <w:b/>
          <w:sz w:val="28"/>
        </w:rPr>
      </w:pPr>
      <w:r w:rsidRPr="00464E64">
        <w:rPr>
          <w:b/>
          <w:sz w:val="28"/>
        </w:rPr>
        <w:t xml:space="preserve">Аннотация к рабочей программе по </w:t>
      </w:r>
      <w:r w:rsidR="009C32E5">
        <w:rPr>
          <w:b/>
          <w:sz w:val="28"/>
        </w:rPr>
        <w:t>Технологии (мальчики</w:t>
      </w:r>
      <w:bookmarkStart w:id="0" w:name="_GoBack"/>
      <w:bookmarkEnd w:id="0"/>
      <w:r w:rsidR="00B033B3">
        <w:rPr>
          <w:b/>
          <w:sz w:val="28"/>
        </w:rPr>
        <w:t>)</w:t>
      </w:r>
    </w:p>
    <w:p w:rsidR="00464E64" w:rsidRDefault="00B033B3" w:rsidP="00B033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5-7</w:t>
      </w:r>
      <w:r w:rsidR="00464E64">
        <w:rPr>
          <w:b/>
          <w:sz w:val="28"/>
        </w:rPr>
        <w:t xml:space="preserve"> класс</w:t>
      </w:r>
      <w:r>
        <w:rPr>
          <w:b/>
          <w:sz w:val="28"/>
        </w:rPr>
        <w:t xml:space="preserve"> (ФГОС)</w:t>
      </w:r>
    </w:p>
    <w:p w:rsidR="00B033B3" w:rsidRPr="00464E64" w:rsidRDefault="00B033B3" w:rsidP="00B033B3">
      <w:pPr>
        <w:spacing w:after="0" w:line="240" w:lineRule="auto"/>
        <w:jc w:val="center"/>
        <w:rPr>
          <w:b/>
          <w:sz w:val="28"/>
        </w:rPr>
      </w:pPr>
    </w:p>
    <w:p w:rsidR="00B033B3" w:rsidRPr="006E30E7" w:rsidRDefault="00B033B3" w:rsidP="00B033B3">
      <w:pPr>
        <w:pStyle w:val="a5"/>
        <w:spacing w:beforeAutospacing="0" w:after="0" w:afterAutospacing="0"/>
        <w:ind w:firstLine="426"/>
        <w:jc w:val="both"/>
        <w:rPr>
          <w:b/>
          <w:i/>
          <w:color w:val="000000"/>
        </w:rPr>
      </w:pPr>
      <w:r w:rsidRPr="006E30E7">
        <w:rPr>
          <w:b/>
          <w:i/>
          <w:color w:val="000000"/>
        </w:rPr>
        <w:t xml:space="preserve">Настоящая рабочая программа по технологии составлена на основе: </w:t>
      </w:r>
    </w:p>
    <w:p w:rsidR="00B033B3" w:rsidRPr="006E30E7" w:rsidRDefault="00B033B3" w:rsidP="00B033B3">
      <w:pPr>
        <w:pStyle w:val="16"/>
        <w:numPr>
          <w:ilvl w:val="0"/>
          <w:numId w:val="5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6E30E7">
        <w:rPr>
          <w:sz w:val="24"/>
          <w:szCs w:val="24"/>
        </w:rPr>
        <w:t>Федерального закона «Об образовании в Российской Федерации» от 29.12. 2012 № 273-Ф3;</w:t>
      </w:r>
    </w:p>
    <w:p w:rsidR="00B033B3" w:rsidRPr="006E30E7" w:rsidRDefault="00B033B3" w:rsidP="00B033B3">
      <w:pPr>
        <w:pStyle w:val="16"/>
        <w:numPr>
          <w:ilvl w:val="0"/>
          <w:numId w:val="5"/>
        </w:numPr>
        <w:shd w:val="clear" w:color="auto" w:fill="auto"/>
        <w:tabs>
          <w:tab w:val="left" w:pos="2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E30E7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 1897;</w:t>
      </w:r>
    </w:p>
    <w:p w:rsidR="00B033B3" w:rsidRPr="006E30E7" w:rsidRDefault="00B033B3" w:rsidP="00B033B3">
      <w:pPr>
        <w:pStyle w:val="16"/>
        <w:numPr>
          <w:ilvl w:val="0"/>
          <w:numId w:val="5"/>
        </w:numPr>
        <w:shd w:val="clear" w:color="auto" w:fill="auto"/>
        <w:tabs>
          <w:tab w:val="left" w:pos="505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30E7">
        <w:rPr>
          <w:sz w:val="24"/>
          <w:szCs w:val="24"/>
        </w:rPr>
        <w:t xml:space="preserve">Примерной основной образовательной программой основного общего образования, рекомендованной Координационным советом при Департаменте общего образования </w:t>
      </w:r>
      <w:proofErr w:type="spellStart"/>
      <w:r w:rsidRPr="006E30E7">
        <w:rPr>
          <w:sz w:val="24"/>
          <w:szCs w:val="24"/>
        </w:rPr>
        <w:t>Минобрнауки</w:t>
      </w:r>
      <w:proofErr w:type="spellEnd"/>
      <w:r w:rsidRPr="006E30E7">
        <w:rPr>
          <w:sz w:val="24"/>
          <w:szCs w:val="24"/>
        </w:rPr>
        <w:t xml:space="preserve"> России по вопросам организации введения ФГОС, одобренная Федеральным учебно-методическим объединением по общему образованию (Протокол заседания № 1/15 от 08.04.2015г.);</w:t>
      </w:r>
    </w:p>
    <w:p w:rsidR="00B033B3" w:rsidRPr="006E30E7" w:rsidRDefault="00B033B3" w:rsidP="00B033B3">
      <w:pPr>
        <w:pStyle w:val="16"/>
        <w:numPr>
          <w:ilvl w:val="0"/>
          <w:numId w:val="5"/>
        </w:numPr>
        <w:shd w:val="clear" w:color="auto" w:fill="auto"/>
        <w:tabs>
          <w:tab w:val="left" w:pos="32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E30E7">
        <w:rPr>
          <w:sz w:val="24"/>
          <w:szCs w:val="24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033B3" w:rsidRPr="006E30E7" w:rsidRDefault="00B033B3" w:rsidP="00B033B3">
      <w:pPr>
        <w:pStyle w:val="16"/>
        <w:numPr>
          <w:ilvl w:val="0"/>
          <w:numId w:val="5"/>
        </w:numPr>
        <w:shd w:val="clear" w:color="auto" w:fill="auto"/>
        <w:tabs>
          <w:tab w:val="left" w:pos="39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E30E7">
        <w:rPr>
          <w:sz w:val="24"/>
          <w:szCs w:val="24"/>
        </w:rPr>
        <w:t xml:space="preserve">Приказ </w:t>
      </w:r>
      <w:proofErr w:type="spellStart"/>
      <w:r w:rsidRPr="006E30E7">
        <w:rPr>
          <w:sz w:val="24"/>
          <w:szCs w:val="24"/>
        </w:rPr>
        <w:t>Минобрнауки</w:t>
      </w:r>
      <w:proofErr w:type="spellEnd"/>
      <w:r w:rsidRPr="006E30E7"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033B3" w:rsidRPr="006E30E7" w:rsidRDefault="00B033B3" w:rsidP="00B033B3">
      <w:pPr>
        <w:pStyle w:val="a5"/>
        <w:numPr>
          <w:ilvl w:val="0"/>
          <w:numId w:val="5"/>
        </w:numPr>
        <w:spacing w:beforeAutospacing="0" w:after="0" w:afterAutospacing="0"/>
        <w:ind w:left="0" w:firstLine="426"/>
        <w:jc w:val="both"/>
        <w:rPr>
          <w:b/>
          <w:bCs/>
          <w:color w:val="000000"/>
        </w:rPr>
      </w:pPr>
      <w:r w:rsidRPr="006E30E7">
        <w:rPr>
          <w:color w:val="000000"/>
        </w:rPr>
        <w:t>Учебного плана МАОУ-СОШ №2;</w:t>
      </w:r>
    </w:p>
    <w:p w:rsidR="00B033B3" w:rsidRPr="006E30E7" w:rsidRDefault="00B033B3" w:rsidP="00B033B3">
      <w:pPr>
        <w:pStyle w:val="a5"/>
        <w:numPr>
          <w:ilvl w:val="0"/>
          <w:numId w:val="5"/>
        </w:numPr>
        <w:spacing w:beforeAutospacing="0" w:after="0" w:afterAutospacing="0"/>
        <w:ind w:left="0" w:firstLine="426"/>
        <w:jc w:val="both"/>
        <w:rPr>
          <w:b/>
          <w:bCs/>
          <w:color w:val="000000"/>
        </w:rPr>
      </w:pPr>
      <w:r w:rsidRPr="006E30E7">
        <w:rPr>
          <w:color w:val="000000"/>
        </w:rPr>
        <w:t>Положения о рабочих программах, утвержденное приказом директора МАОУ-СОШ №2 от 31.08.2015г. № 416;</w:t>
      </w:r>
    </w:p>
    <w:p w:rsidR="00B033B3" w:rsidRPr="006E30E7" w:rsidRDefault="00B033B3" w:rsidP="00B033B3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szCs w:val="24"/>
          <w:lang w:val="x-none" w:eastAsia="x-none"/>
        </w:rPr>
      </w:pPr>
      <w:r w:rsidRPr="006E30E7">
        <w:rPr>
          <w:szCs w:val="24"/>
          <w:lang w:val="x-none" w:eastAsia="x-none"/>
        </w:rPr>
        <w:t>Технология</w:t>
      </w:r>
      <w:r w:rsidRPr="006E30E7">
        <w:rPr>
          <w:szCs w:val="24"/>
          <w:lang w:eastAsia="x-none"/>
        </w:rPr>
        <w:t xml:space="preserve"> 5</w:t>
      </w:r>
      <w:r w:rsidRPr="006E30E7">
        <w:rPr>
          <w:szCs w:val="24"/>
          <w:lang w:val="x-none" w:eastAsia="x-none"/>
        </w:rPr>
        <w:t xml:space="preserve"> класс: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учебник для учащихся общеобразовательн</w:t>
      </w:r>
      <w:proofErr w:type="spellStart"/>
      <w:r w:rsidRPr="006E30E7">
        <w:rPr>
          <w:szCs w:val="24"/>
          <w:lang w:eastAsia="x-none"/>
        </w:rPr>
        <w:t>ых</w:t>
      </w:r>
      <w:proofErr w:type="spellEnd"/>
      <w:r w:rsidRPr="006E30E7">
        <w:rPr>
          <w:szCs w:val="24"/>
          <w:lang w:eastAsia="x-none"/>
        </w:rPr>
        <w:t xml:space="preserve"> организаций</w:t>
      </w:r>
      <w:r w:rsidRPr="006E30E7">
        <w:rPr>
          <w:szCs w:val="24"/>
          <w:lang w:val="x-none" w:eastAsia="x-none"/>
        </w:rPr>
        <w:t xml:space="preserve">/ </w:t>
      </w:r>
      <w:proofErr w:type="spellStart"/>
      <w:r w:rsidRPr="006E30E7">
        <w:rPr>
          <w:szCs w:val="24"/>
          <w:lang w:eastAsia="x-none"/>
        </w:rPr>
        <w:t>А.Т.Тищенко</w:t>
      </w:r>
      <w:proofErr w:type="spellEnd"/>
      <w:r w:rsidRPr="006E30E7">
        <w:rPr>
          <w:szCs w:val="24"/>
          <w:lang w:eastAsia="x-none"/>
        </w:rPr>
        <w:t xml:space="preserve">, </w:t>
      </w:r>
      <w:r w:rsidRPr="006E30E7">
        <w:rPr>
          <w:szCs w:val="24"/>
          <w:lang w:val="x-none" w:eastAsia="x-none"/>
        </w:rPr>
        <w:t>В.Д. Симоненко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– М.: «</w:t>
      </w:r>
      <w:proofErr w:type="spellStart"/>
      <w:r w:rsidRPr="006E30E7">
        <w:rPr>
          <w:szCs w:val="24"/>
          <w:lang w:val="x-none" w:eastAsia="x-none"/>
        </w:rPr>
        <w:t>Вентана</w:t>
      </w:r>
      <w:proofErr w:type="spellEnd"/>
      <w:r w:rsidRPr="006E30E7">
        <w:rPr>
          <w:szCs w:val="24"/>
          <w:lang w:val="x-none" w:eastAsia="x-none"/>
        </w:rPr>
        <w:t>-Граф», 2015.</w:t>
      </w:r>
      <w:r w:rsidRPr="006E30E7">
        <w:rPr>
          <w:szCs w:val="24"/>
          <w:lang w:eastAsia="x-none"/>
        </w:rPr>
        <w:t xml:space="preserve"> </w:t>
      </w:r>
    </w:p>
    <w:p w:rsidR="00B033B3" w:rsidRDefault="00B033B3" w:rsidP="00B033B3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szCs w:val="24"/>
          <w:lang w:eastAsia="x-none"/>
        </w:rPr>
      </w:pPr>
      <w:r w:rsidRPr="006E30E7">
        <w:rPr>
          <w:szCs w:val="24"/>
          <w:lang w:val="x-none" w:eastAsia="x-none"/>
        </w:rPr>
        <w:t>Технология</w:t>
      </w:r>
      <w:r w:rsidRPr="006E30E7">
        <w:rPr>
          <w:szCs w:val="24"/>
          <w:lang w:eastAsia="x-none"/>
        </w:rPr>
        <w:t xml:space="preserve"> 6</w:t>
      </w:r>
      <w:r w:rsidRPr="006E30E7">
        <w:rPr>
          <w:szCs w:val="24"/>
          <w:lang w:val="x-none" w:eastAsia="x-none"/>
        </w:rPr>
        <w:t xml:space="preserve"> класс: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учебник для учащихся общеобразовательн</w:t>
      </w:r>
      <w:proofErr w:type="spellStart"/>
      <w:r w:rsidRPr="006E30E7">
        <w:rPr>
          <w:szCs w:val="24"/>
          <w:lang w:eastAsia="x-none"/>
        </w:rPr>
        <w:t>ых</w:t>
      </w:r>
      <w:proofErr w:type="spellEnd"/>
      <w:r w:rsidRPr="006E30E7">
        <w:rPr>
          <w:szCs w:val="24"/>
          <w:lang w:eastAsia="x-none"/>
        </w:rPr>
        <w:t xml:space="preserve"> организаций</w:t>
      </w:r>
      <w:r w:rsidRPr="006E30E7">
        <w:rPr>
          <w:szCs w:val="24"/>
          <w:lang w:val="x-none" w:eastAsia="x-none"/>
        </w:rPr>
        <w:t xml:space="preserve">/ </w:t>
      </w:r>
      <w:proofErr w:type="spellStart"/>
      <w:r w:rsidRPr="006E30E7">
        <w:rPr>
          <w:szCs w:val="24"/>
          <w:lang w:eastAsia="x-none"/>
        </w:rPr>
        <w:t>А.Т.Тищенко</w:t>
      </w:r>
      <w:proofErr w:type="spellEnd"/>
      <w:r w:rsidRPr="006E30E7">
        <w:rPr>
          <w:szCs w:val="24"/>
          <w:lang w:eastAsia="x-none"/>
        </w:rPr>
        <w:t xml:space="preserve">, </w:t>
      </w:r>
      <w:r w:rsidRPr="006E30E7">
        <w:rPr>
          <w:szCs w:val="24"/>
          <w:lang w:val="x-none" w:eastAsia="x-none"/>
        </w:rPr>
        <w:t>В.Д. Симоненко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– М.: «</w:t>
      </w:r>
      <w:proofErr w:type="spellStart"/>
      <w:r w:rsidRPr="006E30E7">
        <w:rPr>
          <w:szCs w:val="24"/>
          <w:lang w:val="x-none" w:eastAsia="x-none"/>
        </w:rPr>
        <w:t>Вентана</w:t>
      </w:r>
      <w:proofErr w:type="spellEnd"/>
      <w:r w:rsidRPr="006E30E7">
        <w:rPr>
          <w:szCs w:val="24"/>
          <w:lang w:val="x-none" w:eastAsia="x-none"/>
        </w:rPr>
        <w:t>-Граф», 2015.</w:t>
      </w:r>
    </w:p>
    <w:p w:rsidR="00B033B3" w:rsidRPr="00130C19" w:rsidRDefault="00B033B3" w:rsidP="00B033B3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szCs w:val="24"/>
          <w:lang w:eastAsia="x-none"/>
        </w:rPr>
      </w:pPr>
      <w:r w:rsidRPr="006E30E7">
        <w:rPr>
          <w:szCs w:val="24"/>
          <w:lang w:val="x-none" w:eastAsia="x-none"/>
        </w:rPr>
        <w:t>Технология</w:t>
      </w:r>
      <w:r>
        <w:rPr>
          <w:szCs w:val="24"/>
          <w:lang w:eastAsia="x-none"/>
        </w:rPr>
        <w:t>.</w:t>
      </w:r>
      <w:r w:rsidRPr="006E30E7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Индустриальные технологии</w:t>
      </w:r>
      <w:r w:rsidRPr="006E30E7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7</w:t>
      </w:r>
      <w:r w:rsidRPr="006E30E7">
        <w:rPr>
          <w:szCs w:val="24"/>
          <w:lang w:val="x-none" w:eastAsia="x-none"/>
        </w:rPr>
        <w:t xml:space="preserve"> класс: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учебник для учащихся общеобразовательн</w:t>
      </w:r>
      <w:proofErr w:type="spellStart"/>
      <w:r w:rsidRPr="006E30E7">
        <w:rPr>
          <w:szCs w:val="24"/>
          <w:lang w:eastAsia="x-none"/>
        </w:rPr>
        <w:t>ых</w:t>
      </w:r>
      <w:proofErr w:type="spellEnd"/>
      <w:r w:rsidRPr="006E30E7">
        <w:rPr>
          <w:szCs w:val="24"/>
          <w:lang w:eastAsia="x-none"/>
        </w:rPr>
        <w:t xml:space="preserve"> организаций</w:t>
      </w:r>
      <w:r w:rsidRPr="006E30E7">
        <w:rPr>
          <w:szCs w:val="24"/>
          <w:lang w:val="x-none" w:eastAsia="x-none"/>
        </w:rPr>
        <w:t xml:space="preserve">/ </w:t>
      </w:r>
      <w:proofErr w:type="spellStart"/>
      <w:r w:rsidRPr="006E30E7">
        <w:rPr>
          <w:szCs w:val="24"/>
          <w:lang w:eastAsia="x-none"/>
        </w:rPr>
        <w:t>А.Т.Тищенко</w:t>
      </w:r>
      <w:proofErr w:type="spellEnd"/>
      <w:r w:rsidRPr="006E30E7">
        <w:rPr>
          <w:szCs w:val="24"/>
          <w:lang w:eastAsia="x-none"/>
        </w:rPr>
        <w:t xml:space="preserve">, </w:t>
      </w:r>
      <w:r w:rsidRPr="006E30E7">
        <w:rPr>
          <w:szCs w:val="24"/>
          <w:lang w:val="x-none" w:eastAsia="x-none"/>
        </w:rPr>
        <w:t>В.Д. Симоненко</w:t>
      </w:r>
      <w:r w:rsidRPr="006E30E7">
        <w:rPr>
          <w:szCs w:val="24"/>
          <w:lang w:eastAsia="x-none"/>
        </w:rPr>
        <w:t xml:space="preserve"> </w:t>
      </w:r>
      <w:r w:rsidRPr="006E30E7">
        <w:rPr>
          <w:szCs w:val="24"/>
          <w:lang w:val="x-none" w:eastAsia="x-none"/>
        </w:rPr>
        <w:t>– М.: «</w:t>
      </w:r>
      <w:proofErr w:type="spellStart"/>
      <w:r w:rsidRPr="006E30E7">
        <w:rPr>
          <w:szCs w:val="24"/>
          <w:lang w:val="x-none" w:eastAsia="x-none"/>
        </w:rPr>
        <w:t>Вентана</w:t>
      </w:r>
      <w:proofErr w:type="spellEnd"/>
      <w:r w:rsidRPr="006E30E7">
        <w:rPr>
          <w:szCs w:val="24"/>
          <w:lang w:val="x-none" w:eastAsia="x-none"/>
        </w:rPr>
        <w:t>-Граф», 2015.</w:t>
      </w:r>
    </w:p>
    <w:p w:rsidR="00B033B3" w:rsidRPr="00DB160B" w:rsidRDefault="00B033B3" w:rsidP="00B033B3">
      <w:pPr>
        <w:pStyle w:val="a3"/>
        <w:spacing w:after="0" w:line="240" w:lineRule="auto"/>
        <w:ind w:left="426"/>
        <w:rPr>
          <w:szCs w:val="24"/>
          <w:lang w:eastAsia="x-none"/>
        </w:rPr>
      </w:pPr>
    </w:p>
    <w:p w:rsidR="00B033B3" w:rsidRPr="00040C22" w:rsidRDefault="00B033B3" w:rsidP="00B033B3">
      <w:pPr>
        <w:pStyle w:val="a5"/>
        <w:spacing w:beforeAutospacing="0" w:after="0" w:afterAutospacing="0"/>
        <w:ind w:firstLine="426"/>
        <w:jc w:val="center"/>
        <w:rPr>
          <w:sz w:val="26"/>
          <w:szCs w:val="26"/>
        </w:rPr>
      </w:pPr>
      <w:r w:rsidRPr="00040C22">
        <w:rPr>
          <w:b/>
          <w:i/>
          <w:sz w:val="26"/>
          <w:szCs w:val="26"/>
        </w:rPr>
        <w:t xml:space="preserve"> Структура рабочей программы</w:t>
      </w:r>
    </w:p>
    <w:p w:rsidR="00B033B3" w:rsidRDefault="00B033B3" w:rsidP="00B033B3">
      <w:pPr>
        <w:pStyle w:val="a5"/>
        <w:spacing w:beforeAutospacing="0" w:after="0" w:afterAutospacing="0"/>
        <w:ind w:firstLine="360"/>
        <w:jc w:val="both"/>
      </w:pPr>
      <w:r w:rsidRPr="006E30E7">
        <w:t xml:space="preserve">Титульный лист. </w:t>
      </w:r>
      <w:r>
        <w:t>1</w:t>
      </w:r>
      <w:r w:rsidRPr="006E30E7">
        <w:t xml:space="preserve">. Пояснительная записка. </w:t>
      </w:r>
      <w:r>
        <w:t>2</w:t>
      </w:r>
      <w:r w:rsidRPr="006E30E7">
        <w:t xml:space="preserve">. Содержание учебного предмета. </w:t>
      </w:r>
      <w:r>
        <w:t>3</w:t>
      </w:r>
      <w:r w:rsidRPr="006E30E7">
        <w:t xml:space="preserve">. Тематическое планирование. </w:t>
      </w:r>
      <w:r>
        <w:t>4</w:t>
      </w:r>
      <w:r w:rsidRPr="006E30E7">
        <w:t xml:space="preserve">. Требования к уровню подготовки выпускников. </w:t>
      </w:r>
      <w:r>
        <w:t>5</w:t>
      </w:r>
      <w:r w:rsidRPr="006E30E7">
        <w:t xml:space="preserve">. Критерии оценивания результатов обучения. </w:t>
      </w:r>
      <w:r>
        <w:t>6</w:t>
      </w:r>
      <w:r w:rsidRPr="006E30E7">
        <w:t xml:space="preserve">. Описание учебно-методического и материально-технического </w:t>
      </w:r>
      <w:r w:rsidRPr="00040C22">
        <w:t>обеспечения образовательной деятельности.</w:t>
      </w:r>
    </w:p>
    <w:p w:rsidR="00B033B3" w:rsidRPr="00D9179C" w:rsidRDefault="00B033B3" w:rsidP="00B033B3">
      <w:pPr>
        <w:pStyle w:val="a5"/>
        <w:spacing w:beforeAutospacing="0" w:after="0" w:afterAutospacing="0"/>
        <w:ind w:firstLine="360"/>
        <w:jc w:val="both"/>
      </w:pPr>
    </w:p>
    <w:p w:rsidR="00B033B3" w:rsidRDefault="00B033B3" w:rsidP="00B033B3">
      <w:pPr>
        <w:pStyle w:val="a3"/>
        <w:spacing w:after="0" w:line="240" w:lineRule="auto"/>
        <w:ind w:left="0"/>
        <w:jc w:val="center"/>
        <w:rPr>
          <w:b/>
          <w:i/>
          <w:color w:val="000000"/>
          <w:sz w:val="26"/>
          <w:szCs w:val="26"/>
        </w:rPr>
      </w:pPr>
      <w:r w:rsidRPr="00040C22">
        <w:rPr>
          <w:b/>
          <w:i/>
          <w:color w:val="000000"/>
          <w:sz w:val="26"/>
          <w:szCs w:val="26"/>
        </w:rPr>
        <w:t>Общая характеристика предмета</w:t>
      </w:r>
    </w:p>
    <w:p w:rsidR="00B033B3" w:rsidRPr="00FE6920" w:rsidRDefault="00B033B3" w:rsidP="00B033B3">
      <w:pPr>
        <w:keepNext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технико-технологической грамотности, представлений о технологической культуре производства, культуры труда, этики деловых межличностных отношений, развитие умений творческой созидательной деятельности, подготовка к профессиональному самоопределению в сфере индустриального труда и последующей социально-трудовой адаптации в обществе. Учебная программа «Технология. Технический труд» предусматривается изучение материала по следующим сквозным образовательным линиям: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lastRenderedPageBreak/>
        <w:t>• технологическая культура производства;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распространенные технологии современного производства;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культура и эстетика труда;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получение, обработка, хранение и использование технической информации;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основы черчения, графики, дизайна;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элементы домашней и прикладной экономики, предпринимательства;</w:t>
      </w:r>
    </w:p>
    <w:p w:rsidR="00B033B3" w:rsidRPr="00FE6920" w:rsidRDefault="00B033B3" w:rsidP="00B033B3">
      <w:pPr>
        <w:pStyle w:val="a3"/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• знакомство с миром профессий, выбор жизненных, профессиональных планов учащимися;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 влияние технологических процессов на окружающую среду и здоровье человека;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 техническая творческая, проектная деятельность;</w:t>
      </w:r>
    </w:p>
    <w:p w:rsidR="00B033B3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FE6920">
        <w:rPr>
          <w:szCs w:val="24"/>
        </w:rPr>
        <w:t>• история, перспективы и социальные последствия</w:t>
      </w:r>
      <w:r>
        <w:rPr>
          <w:szCs w:val="24"/>
        </w:rPr>
        <w:t xml:space="preserve"> развития технологии и техники.</w:t>
      </w:r>
    </w:p>
    <w:p w:rsidR="00B033B3" w:rsidRPr="00D9179C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</w:p>
    <w:p w:rsidR="00B033B3" w:rsidRPr="00040C22" w:rsidRDefault="00B033B3" w:rsidP="00B033B3">
      <w:pPr>
        <w:spacing w:after="0" w:line="240" w:lineRule="auto"/>
        <w:jc w:val="center"/>
        <w:rPr>
          <w:b/>
          <w:sz w:val="26"/>
          <w:szCs w:val="26"/>
        </w:rPr>
      </w:pPr>
      <w:r w:rsidRPr="00040C22">
        <w:rPr>
          <w:b/>
          <w:sz w:val="26"/>
          <w:szCs w:val="26"/>
        </w:rPr>
        <w:t xml:space="preserve"> Место предмета в учебном плане МАОУ-СОШ №2</w:t>
      </w:r>
    </w:p>
    <w:p w:rsidR="00B033B3" w:rsidRDefault="00B033B3" w:rsidP="00B033B3">
      <w:pPr>
        <w:spacing w:after="0" w:line="240" w:lineRule="auto"/>
        <w:ind w:firstLine="567"/>
        <w:rPr>
          <w:szCs w:val="24"/>
        </w:rPr>
      </w:pPr>
      <w:r w:rsidRPr="006E30E7">
        <w:rPr>
          <w:szCs w:val="24"/>
        </w:rPr>
        <w:t xml:space="preserve">В учебном плане МАОУ-СОШ № 2 на изучение технологии на уровне основного общего образования отводится </w:t>
      </w:r>
      <w:r>
        <w:rPr>
          <w:szCs w:val="24"/>
        </w:rPr>
        <w:t xml:space="preserve">в 5 -7 </w:t>
      </w:r>
      <w:r w:rsidRPr="006E30E7">
        <w:rPr>
          <w:szCs w:val="24"/>
        </w:rPr>
        <w:t xml:space="preserve">классах – </w:t>
      </w:r>
      <w:r>
        <w:rPr>
          <w:szCs w:val="24"/>
        </w:rPr>
        <w:t xml:space="preserve">по </w:t>
      </w:r>
      <w:r w:rsidRPr="006E30E7">
        <w:rPr>
          <w:szCs w:val="24"/>
        </w:rPr>
        <w:t>70 часов, из расчета 2 часа в неделю</w:t>
      </w:r>
      <w:r>
        <w:rPr>
          <w:szCs w:val="24"/>
        </w:rPr>
        <w:t>.</w:t>
      </w:r>
    </w:p>
    <w:p w:rsidR="00B033B3" w:rsidRPr="006E30E7" w:rsidRDefault="00B033B3" w:rsidP="00B033B3">
      <w:pPr>
        <w:spacing w:after="0" w:line="240" w:lineRule="auto"/>
        <w:ind w:firstLine="567"/>
        <w:rPr>
          <w:szCs w:val="24"/>
        </w:rPr>
      </w:pPr>
    </w:p>
    <w:p w:rsidR="00B033B3" w:rsidRPr="00040C22" w:rsidRDefault="00B033B3" w:rsidP="00B033B3">
      <w:pPr>
        <w:widowControl w:val="0"/>
        <w:spacing w:after="0" w:line="240" w:lineRule="auto"/>
        <w:ind w:left="567"/>
        <w:jc w:val="center"/>
        <w:rPr>
          <w:b/>
          <w:sz w:val="26"/>
          <w:szCs w:val="26"/>
        </w:rPr>
      </w:pPr>
      <w:r w:rsidRPr="00040C22">
        <w:rPr>
          <w:b/>
          <w:sz w:val="26"/>
          <w:szCs w:val="26"/>
        </w:rPr>
        <w:t xml:space="preserve"> Общие учебные умения, навыки и способы деятельности</w:t>
      </w:r>
    </w:p>
    <w:p w:rsidR="00B033B3" w:rsidRPr="00D9179C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b/>
          <w:bCs/>
          <w:i/>
          <w:color w:val="000000"/>
          <w:szCs w:val="24"/>
        </w:rPr>
      </w:pPr>
      <w:r w:rsidRPr="00D9179C">
        <w:rPr>
          <w:b/>
          <w:bCs/>
          <w:i/>
          <w:color w:val="000000"/>
          <w:szCs w:val="24"/>
        </w:rPr>
        <w:t xml:space="preserve">Требования к личностным, </w:t>
      </w:r>
      <w:proofErr w:type="spellStart"/>
      <w:r w:rsidRPr="00D9179C">
        <w:rPr>
          <w:b/>
          <w:bCs/>
          <w:i/>
          <w:color w:val="000000"/>
          <w:szCs w:val="24"/>
        </w:rPr>
        <w:t>метапредметным</w:t>
      </w:r>
      <w:proofErr w:type="spellEnd"/>
      <w:r w:rsidRPr="00D9179C">
        <w:rPr>
          <w:b/>
          <w:bCs/>
          <w:i/>
          <w:color w:val="000000"/>
          <w:szCs w:val="24"/>
        </w:rPr>
        <w:t xml:space="preserve"> и предметным результатам</w:t>
      </w:r>
      <w:r w:rsidRPr="00D9179C">
        <w:rPr>
          <w:b/>
          <w:i/>
          <w:szCs w:val="24"/>
        </w:rPr>
        <w:t xml:space="preserve"> освоения учебного предмета «Технология».</w:t>
      </w:r>
    </w:p>
    <w:p w:rsidR="00B033B3" w:rsidRPr="00FE6920" w:rsidRDefault="00B033B3" w:rsidP="00B033B3">
      <w:pPr>
        <w:pStyle w:val="a6"/>
        <w:ind w:firstLine="426"/>
        <w:jc w:val="both"/>
      </w:pPr>
      <w:r w:rsidRPr="00FE6920">
        <w:t xml:space="preserve">В соответствии с ФГОС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FE6920">
        <w:t>метапредметные</w:t>
      </w:r>
      <w:proofErr w:type="spellEnd"/>
      <w:r w:rsidRPr="00FE6920">
        <w:t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</w:t>
      </w:r>
      <w:r>
        <w:t xml:space="preserve">ствий», «Формирование ИКТ-компетентности», «Основы </w:t>
      </w:r>
      <w:r w:rsidRPr="00FE6920">
        <w:t>проектно-исследовательской деятельности», «Стратегии смыслового чтения и работа с текстом».</w:t>
      </w:r>
    </w:p>
    <w:p w:rsidR="00B033B3" w:rsidRPr="00D9179C" w:rsidRDefault="00B033B3" w:rsidP="00B033B3">
      <w:pPr>
        <w:spacing w:after="0" w:line="240" w:lineRule="auto"/>
        <w:ind w:right="-5"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Изучение технологии в основной школе по направлению «Технический труд» обеспечивает дос</w:t>
      </w:r>
      <w:r>
        <w:rPr>
          <w:color w:val="000000"/>
          <w:szCs w:val="24"/>
        </w:rPr>
        <w:t>тижение следующих результатов.</w:t>
      </w:r>
    </w:p>
    <w:p w:rsidR="00B033B3" w:rsidRPr="00FE6920" w:rsidRDefault="00B033B3" w:rsidP="00B033B3">
      <w:pPr>
        <w:spacing w:after="0" w:line="240" w:lineRule="auto"/>
        <w:ind w:right="-5" w:firstLine="426"/>
        <w:rPr>
          <w:b/>
          <w:iCs/>
          <w:szCs w:val="24"/>
          <w:u w:val="single"/>
        </w:rPr>
      </w:pPr>
      <w:r w:rsidRPr="00FE6920">
        <w:rPr>
          <w:b/>
          <w:iCs/>
          <w:szCs w:val="24"/>
          <w:u w:val="single"/>
        </w:rPr>
        <w:t>Личностные результаты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>
        <w:rPr>
          <w:color w:val="000000"/>
          <w:szCs w:val="24"/>
        </w:rPr>
        <w:t>1)</w:t>
      </w:r>
      <w:r w:rsidRPr="00FE6920">
        <w:rPr>
          <w:color w:val="000000"/>
          <w:szCs w:val="24"/>
        </w:rPr>
        <w:t>воспитание российской гражданской идентичности: па</w:t>
      </w:r>
      <w:r w:rsidRPr="00FE6920">
        <w:rPr>
          <w:color w:val="000000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FE6920">
        <w:rPr>
          <w:color w:val="000000"/>
          <w:szCs w:val="24"/>
        </w:rPr>
        <w:softHyphen/>
        <w:t>тание чувства ответственности и долга перед Родиной;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ответственного отношения к учению, го</w:t>
      </w:r>
      <w:r w:rsidRPr="00FE6920">
        <w:rPr>
          <w:color w:val="000000"/>
          <w:szCs w:val="24"/>
        </w:rPr>
        <w:softHyphen/>
        <w:t xml:space="preserve">товности и способности обучаю  </w:t>
      </w:r>
      <w:proofErr w:type="spellStart"/>
      <w:r w:rsidRPr="00FE6920">
        <w:rPr>
          <w:color w:val="000000"/>
          <w:szCs w:val="24"/>
        </w:rPr>
        <w:t>щихся</w:t>
      </w:r>
      <w:proofErr w:type="spellEnd"/>
      <w:r w:rsidRPr="00FE6920">
        <w:rPr>
          <w:color w:val="000000"/>
          <w:szCs w:val="24"/>
        </w:rPr>
        <w:t xml:space="preserve"> к саморазвитию и само</w:t>
      </w:r>
      <w:r w:rsidRPr="00FE6920">
        <w:rPr>
          <w:color w:val="000000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FE6920">
        <w:rPr>
          <w:color w:val="000000"/>
          <w:szCs w:val="24"/>
        </w:rPr>
        <w:softHyphen/>
        <w:t>фессий и профессиональных предпочтений, с учётом устойчи</w:t>
      </w:r>
      <w:r w:rsidRPr="00FE6920">
        <w:rPr>
          <w:color w:val="000000"/>
          <w:szCs w:val="24"/>
        </w:rPr>
        <w:softHyphen/>
        <w:t>вых познавательных интересов;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3)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целостного мировоззрения, соответствую</w:t>
      </w:r>
      <w:r w:rsidRPr="00FE6920">
        <w:rPr>
          <w:color w:val="000000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4)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осознанного, уважительного и доброжела</w:t>
      </w:r>
      <w:r w:rsidRPr="00FE6920">
        <w:rPr>
          <w:color w:val="000000"/>
          <w:szCs w:val="24"/>
        </w:rPr>
        <w:softHyphen/>
        <w:t>тельного отношения к другому человеку, его мнению, мировоз</w:t>
      </w:r>
      <w:r w:rsidRPr="00FE6920">
        <w:rPr>
          <w:color w:val="000000"/>
          <w:szCs w:val="24"/>
        </w:rPr>
        <w:softHyphen/>
        <w:t>зрению, культуре, языку, вере, гражданской позиции, к исто</w:t>
      </w:r>
      <w:r w:rsidRPr="00FE6920">
        <w:rPr>
          <w:color w:val="000000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FE6920">
        <w:rPr>
          <w:color w:val="000000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FE6920">
        <w:rPr>
          <w:color w:val="000000"/>
          <w:szCs w:val="24"/>
        </w:rPr>
        <w:softHyphen/>
        <w:t>альных и экономических особенностей;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FE6920">
        <w:rPr>
          <w:color w:val="000000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7)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коммуникативной компетентности в обще</w:t>
      </w:r>
      <w:r w:rsidRPr="00FE6920">
        <w:rPr>
          <w:color w:val="000000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8)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ценности здорового и безопасного образа жиз</w:t>
      </w:r>
      <w:r w:rsidRPr="00FE6920">
        <w:rPr>
          <w:color w:val="000000"/>
          <w:szCs w:val="24"/>
        </w:rPr>
        <w:softHyphen/>
        <w:t>ни; усвоение правил индивидуального и коллективного безопасно</w:t>
      </w:r>
      <w:r w:rsidRPr="00FE6920">
        <w:rPr>
          <w:color w:val="000000"/>
          <w:szCs w:val="24"/>
        </w:rPr>
        <w:softHyphen/>
        <w:t>го поведения в чрезвычайных ситуациях, угрожающих жизни и здо</w:t>
      </w:r>
      <w:r w:rsidRPr="00FE6920">
        <w:rPr>
          <w:color w:val="000000"/>
          <w:szCs w:val="24"/>
        </w:rPr>
        <w:softHyphen/>
        <w:t>ровью людей, правил поведения на транспорте и на дорогах;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9)</w:t>
      </w:r>
      <w:r w:rsidRPr="00FE6920">
        <w:rPr>
          <w:color w:val="000000"/>
          <w:szCs w:val="24"/>
        </w:rPr>
        <w:t>формирование</w:t>
      </w:r>
      <w:proofErr w:type="gramEnd"/>
      <w:r w:rsidRPr="00FE6920">
        <w:rPr>
          <w:color w:val="000000"/>
          <w:szCs w:val="24"/>
        </w:rPr>
        <w:t xml:space="preserve"> основ экологической культуры на основе признания ценности жизни во всех её проявлениях и необходимо</w:t>
      </w:r>
      <w:r w:rsidRPr="00FE6920">
        <w:rPr>
          <w:color w:val="000000"/>
          <w:szCs w:val="24"/>
        </w:rPr>
        <w:softHyphen/>
        <w:t>сти ответственного, бережного отношения к окружающей среде;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FE6920">
        <w:rPr>
          <w:color w:val="000000"/>
          <w:szCs w:val="24"/>
        </w:rPr>
        <w:softHyphen/>
        <w:t>вое отношение к членам своей семьи;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11) развитие эстетического сознания через освоение художе</w:t>
      </w:r>
      <w:r w:rsidRPr="00FE6920">
        <w:rPr>
          <w:color w:val="000000"/>
          <w:szCs w:val="24"/>
        </w:rPr>
        <w:softHyphen/>
        <w:t>ственного наследия народов России и мира, творческой дея</w:t>
      </w:r>
      <w:r w:rsidRPr="00FE6920">
        <w:rPr>
          <w:color w:val="000000"/>
          <w:szCs w:val="24"/>
        </w:rPr>
        <w:softHyphen/>
        <w:t>тельности эсте</w:t>
      </w:r>
      <w:r>
        <w:rPr>
          <w:color w:val="000000"/>
          <w:szCs w:val="24"/>
        </w:rPr>
        <w:t>тического характера.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b/>
          <w:color w:val="000000"/>
          <w:szCs w:val="24"/>
        </w:rPr>
      </w:pPr>
      <w:proofErr w:type="spellStart"/>
      <w:r w:rsidRPr="00FE6920">
        <w:rPr>
          <w:b/>
          <w:color w:val="000000"/>
          <w:szCs w:val="24"/>
        </w:rPr>
        <w:t>Метапредметные</w:t>
      </w:r>
      <w:proofErr w:type="spellEnd"/>
      <w:r w:rsidRPr="00FE6920">
        <w:rPr>
          <w:b/>
          <w:color w:val="000000"/>
          <w:szCs w:val="24"/>
        </w:rPr>
        <w:t xml:space="preserve"> результаты:</w:t>
      </w:r>
    </w:p>
    <w:p w:rsidR="00B033B3" w:rsidRPr="00FE6920" w:rsidRDefault="00B033B3" w:rsidP="00B033B3">
      <w:pPr>
        <w:pStyle w:val="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6920">
        <w:rPr>
          <w:rFonts w:ascii="Times New Roman" w:hAnsi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FE6920">
        <w:rPr>
          <w:color w:val="000000"/>
          <w:szCs w:val="24"/>
        </w:rPr>
        <w:softHyphen/>
        <w:t>тивные способы решения учебных и познавательных задач;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3) умение соотносить свои действия с планируемыми резуль</w:t>
      </w:r>
      <w:r w:rsidRPr="00FE6920">
        <w:rPr>
          <w:color w:val="000000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4) умение оценивать правильность выполнения учебной за</w:t>
      </w:r>
      <w:r w:rsidRPr="00FE6920">
        <w:rPr>
          <w:color w:val="000000"/>
          <w:szCs w:val="24"/>
        </w:rPr>
        <w:softHyphen/>
        <w:t>дачи, собственные возможности её решения;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5)</w:t>
      </w:r>
      <w:r w:rsidRPr="00FE6920">
        <w:rPr>
          <w:color w:val="000000"/>
          <w:szCs w:val="24"/>
        </w:rPr>
        <w:t>владение</w:t>
      </w:r>
      <w:proofErr w:type="gramEnd"/>
      <w:r w:rsidRPr="00FE6920">
        <w:rPr>
          <w:color w:val="000000"/>
          <w:szCs w:val="24"/>
        </w:rPr>
        <w:t xml:space="preserve"> основами самоконтроля, самооценки, принятия решений и осуществления осознанного выбора в учебной и по</w:t>
      </w:r>
      <w:r w:rsidRPr="00FE6920">
        <w:rPr>
          <w:color w:val="000000"/>
          <w:szCs w:val="24"/>
        </w:rPr>
        <w:softHyphen/>
        <w:t>знавательной деятельности;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6)</w:t>
      </w:r>
      <w:r w:rsidRPr="00FE6920">
        <w:rPr>
          <w:color w:val="000000"/>
          <w:szCs w:val="24"/>
        </w:rPr>
        <w:t>умение</w:t>
      </w:r>
      <w:proofErr w:type="gramEnd"/>
      <w:r w:rsidRPr="00FE6920">
        <w:rPr>
          <w:color w:val="000000"/>
          <w:szCs w:val="24"/>
        </w:rPr>
        <w:t xml:space="preserve"> определять понятия, создавать обобщения, уста</w:t>
      </w:r>
      <w:r w:rsidRPr="00FE6920">
        <w:rPr>
          <w:color w:val="000000"/>
          <w:szCs w:val="24"/>
        </w:rPr>
        <w:softHyphen/>
        <w:t>навливать аналогии, классифицировать, самостоятельно выби</w:t>
      </w:r>
      <w:r w:rsidRPr="00FE6920">
        <w:rPr>
          <w:color w:val="000000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FE6920">
        <w:rPr>
          <w:color w:val="000000"/>
          <w:szCs w:val="24"/>
        </w:rPr>
        <w:softHyphen/>
        <w:t>ние, умозаключение (индуктивное, дедуктивное и по аналогии) и делать выводы;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FE6920">
        <w:rPr>
          <w:color w:val="000000"/>
          <w:szCs w:val="24"/>
        </w:rPr>
        <w:softHyphen/>
        <w:t>ных задач;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8) смысловое чтение;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9) умение организовывать учебное сотрудничество и совмест</w:t>
      </w:r>
      <w:r w:rsidRPr="00FE6920">
        <w:rPr>
          <w:color w:val="000000"/>
          <w:szCs w:val="24"/>
        </w:rPr>
        <w:softHyphen/>
        <w:t>ную деятельность с учителем и сверстниками; работать инди</w:t>
      </w:r>
      <w:r w:rsidRPr="00FE6920">
        <w:rPr>
          <w:color w:val="000000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10)</w:t>
      </w:r>
      <w:r w:rsidRPr="00FE6920">
        <w:rPr>
          <w:color w:val="000000"/>
          <w:szCs w:val="24"/>
        </w:rPr>
        <w:t>умение</w:t>
      </w:r>
      <w:proofErr w:type="gramEnd"/>
      <w:r w:rsidRPr="00FE6920">
        <w:rPr>
          <w:color w:val="000000"/>
          <w:szCs w:val="24"/>
        </w:rPr>
        <w:t xml:space="preserve"> осознанно использовать речевые средства в соот</w:t>
      </w:r>
      <w:r w:rsidRPr="00FE6920">
        <w:rPr>
          <w:color w:val="000000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FE6920">
        <w:rPr>
          <w:color w:val="000000"/>
          <w:szCs w:val="24"/>
        </w:rPr>
        <w:softHyphen/>
        <w:t>тельности, владения устной и письменной речью, монологиче</w:t>
      </w:r>
      <w:r w:rsidRPr="00FE6920">
        <w:rPr>
          <w:color w:val="000000"/>
          <w:szCs w:val="24"/>
        </w:rPr>
        <w:softHyphen/>
        <w:t>ской контекстной речью;</w:t>
      </w:r>
    </w:p>
    <w:p w:rsidR="00B033B3" w:rsidRPr="00FE6920" w:rsidRDefault="00B033B3" w:rsidP="00B033B3">
      <w:pPr>
        <w:autoSpaceDE w:val="0"/>
        <w:autoSpaceDN w:val="0"/>
        <w:adjustRightInd w:val="0"/>
        <w:spacing w:after="0" w:line="240" w:lineRule="auto"/>
        <w:ind w:firstLine="426"/>
        <w:rPr>
          <w:color w:val="000000"/>
          <w:szCs w:val="24"/>
        </w:rPr>
      </w:pPr>
      <w:r w:rsidRPr="00FE6920">
        <w:rPr>
          <w:color w:val="000000"/>
          <w:szCs w:val="24"/>
        </w:rPr>
        <w:t>11) формирование и развитие компетентности в области ис</w:t>
      </w:r>
      <w:r w:rsidRPr="00FE6920">
        <w:rPr>
          <w:color w:val="000000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B033B3" w:rsidRPr="00FE6920" w:rsidRDefault="00B033B3" w:rsidP="00B033B3">
      <w:pPr>
        <w:pStyle w:val="a3"/>
        <w:spacing w:after="0" w:line="240" w:lineRule="auto"/>
        <w:ind w:left="0" w:firstLine="426"/>
        <w:rPr>
          <w:szCs w:val="24"/>
        </w:rPr>
      </w:pPr>
      <w:proofErr w:type="gramStart"/>
      <w:r>
        <w:rPr>
          <w:szCs w:val="24"/>
        </w:rPr>
        <w:t>12)</w:t>
      </w:r>
      <w:r w:rsidRPr="00FE6920">
        <w:rPr>
          <w:szCs w:val="24"/>
        </w:rPr>
        <w:t>проявление</w:t>
      </w:r>
      <w:proofErr w:type="gramEnd"/>
      <w:r w:rsidRPr="00FE6920">
        <w:rPr>
          <w:szCs w:val="24"/>
        </w:rPr>
        <w:t xml:space="preserve"> познавательных интересов и активности в данной области предметной технологической деятельности;</w:t>
      </w:r>
    </w:p>
    <w:p w:rsidR="00B033B3" w:rsidRPr="00FE6920" w:rsidRDefault="00B033B3" w:rsidP="00B033B3">
      <w:pPr>
        <w:pStyle w:val="a3"/>
        <w:spacing w:after="0" w:line="240" w:lineRule="auto"/>
        <w:ind w:left="0" w:firstLine="426"/>
        <w:rPr>
          <w:szCs w:val="24"/>
        </w:rPr>
      </w:pPr>
      <w:proofErr w:type="gramStart"/>
      <w:r>
        <w:rPr>
          <w:szCs w:val="24"/>
        </w:rPr>
        <w:t>13)</w:t>
      </w:r>
      <w:r w:rsidRPr="00FE6920">
        <w:rPr>
          <w:szCs w:val="24"/>
        </w:rPr>
        <w:t>выражение</w:t>
      </w:r>
      <w:proofErr w:type="gramEnd"/>
      <w:r w:rsidRPr="00FE6920">
        <w:rPr>
          <w:szCs w:val="24"/>
        </w:rPr>
        <w:t xml:space="preserve"> желания учиться и трудиться в промышленном производстве для удовлетворения текущих и перспективных потребностей;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proofErr w:type="gramStart"/>
      <w:r>
        <w:rPr>
          <w:szCs w:val="24"/>
        </w:rPr>
        <w:t>14)</w:t>
      </w:r>
      <w:r w:rsidRPr="00FE6920">
        <w:rPr>
          <w:szCs w:val="24"/>
        </w:rPr>
        <w:t>развитие</w:t>
      </w:r>
      <w:proofErr w:type="gramEnd"/>
      <w:r w:rsidRPr="00FE6920">
        <w:rPr>
          <w:szCs w:val="24"/>
        </w:rPr>
        <w:t xml:space="preserve"> трудолюбия и ответственности за качество своей деятельности;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овладение</w:t>
      </w:r>
      <w:proofErr w:type="gramEnd"/>
      <w:r w:rsidRPr="00FE6920">
        <w:rPr>
          <w:szCs w:val="24"/>
        </w:rPr>
        <w:t xml:space="preserve"> установками, нормами и правилами научной организации умственного и физического труда;</w:t>
      </w:r>
    </w:p>
    <w:p w:rsidR="00B033B3" w:rsidRPr="00FE6920" w:rsidRDefault="00B033B3" w:rsidP="00B033B3">
      <w:pPr>
        <w:pStyle w:val="a3"/>
        <w:tabs>
          <w:tab w:val="left" w:pos="360"/>
          <w:tab w:val="left" w:pos="851"/>
        </w:tabs>
        <w:spacing w:after="0" w:line="240" w:lineRule="auto"/>
        <w:ind w:left="0" w:firstLine="426"/>
        <w:rPr>
          <w:szCs w:val="24"/>
        </w:rPr>
      </w:pPr>
      <w:proofErr w:type="gramStart"/>
      <w:r>
        <w:rPr>
          <w:szCs w:val="24"/>
        </w:rPr>
        <w:t>15)</w:t>
      </w:r>
      <w:r w:rsidRPr="00FE6920">
        <w:rPr>
          <w:szCs w:val="24"/>
        </w:rPr>
        <w:t>становление</w:t>
      </w:r>
      <w:proofErr w:type="gramEnd"/>
      <w:r w:rsidRPr="00FE6920">
        <w:rPr>
          <w:szCs w:val="24"/>
        </w:rPr>
        <w:t xml:space="preserve"> профессионального самоопределения в выбранной сфере профессиональной деятельности;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16)  планирование образовательной и профессиональной карьеры;</w:t>
      </w:r>
    </w:p>
    <w:p w:rsidR="00B033B3" w:rsidRPr="00FE6920" w:rsidRDefault="00B033B3" w:rsidP="00B033B3">
      <w:pPr>
        <w:pStyle w:val="a3"/>
        <w:tabs>
          <w:tab w:val="left" w:pos="360"/>
          <w:tab w:val="left" w:pos="90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17)  осознание необходимости общественно-полезного труда как условия безопасной и эффективной социализации;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18)  бережное отношение к природным и хозяйственным ресурсам;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19)  готовность к рациональному ведению домашнего хозяйства;</w:t>
      </w:r>
    </w:p>
    <w:p w:rsidR="00B033B3" w:rsidRPr="00FE6920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t>20)  проявление технико-технологического и экономического мышления при организации своей деятельности;</w:t>
      </w:r>
    </w:p>
    <w:p w:rsidR="00B033B3" w:rsidRPr="00D9179C" w:rsidRDefault="00B033B3" w:rsidP="00B033B3">
      <w:pPr>
        <w:pStyle w:val="a3"/>
        <w:tabs>
          <w:tab w:val="left" w:pos="360"/>
        </w:tabs>
        <w:spacing w:after="0" w:line="240" w:lineRule="auto"/>
        <w:ind w:left="0" w:firstLine="426"/>
        <w:rPr>
          <w:szCs w:val="24"/>
        </w:rPr>
      </w:pPr>
      <w:r w:rsidRPr="00FE6920">
        <w:rPr>
          <w:szCs w:val="24"/>
        </w:rPr>
        <w:lastRenderedPageBreak/>
        <w:t>21) самооценка готовности к предпринимательской деятельности в сфере технического тру</w:t>
      </w:r>
      <w:r>
        <w:rPr>
          <w:szCs w:val="24"/>
        </w:rPr>
        <w:t>да.</w:t>
      </w:r>
    </w:p>
    <w:p w:rsidR="00B033B3" w:rsidRPr="00FE6920" w:rsidRDefault="00B033B3" w:rsidP="00B033B3">
      <w:pPr>
        <w:tabs>
          <w:tab w:val="left" w:pos="360"/>
        </w:tabs>
        <w:spacing w:after="0" w:line="240" w:lineRule="auto"/>
        <w:ind w:firstLine="426"/>
        <w:rPr>
          <w:b/>
          <w:bCs/>
          <w:szCs w:val="24"/>
          <w:u w:val="single"/>
        </w:rPr>
      </w:pPr>
      <w:r w:rsidRPr="00FE6920">
        <w:rPr>
          <w:b/>
          <w:bCs/>
          <w:szCs w:val="24"/>
          <w:u w:val="single"/>
        </w:rPr>
        <w:t>Предметные результаты.</w:t>
      </w:r>
    </w:p>
    <w:p w:rsidR="00B033B3" w:rsidRPr="00FE6920" w:rsidRDefault="00B033B3" w:rsidP="00B03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>В познавательной сфере: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рациональное</w:t>
      </w:r>
      <w:proofErr w:type="gramEnd"/>
      <w:r w:rsidRPr="00FE6920">
        <w:rPr>
          <w:szCs w:val="24"/>
        </w:rPr>
        <w:t xml:space="preserve">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оценка</w:t>
      </w:r>
      <w:proofErr w:type="gramEnd"/>
      <w:r w:rsidRPr="00FE6920">
        <w:rPr>
          <w:szCs w:val="24"/>
        </w:rPr>
        <w:t xml:space="preserve"> технологических свойств материалов и областей их применения;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ориентация</w:t>
      </w:r>
      <w:proofErr w:type="gramEnd"/>
      <w:r w:rsidRPr="00FE6920">
        <w:rPr>
          <w:szCs w:val="24"/>
        </w:rPr>
        <w:t xml:space="preserve"> в имеющихся и возможных технических средствах и технологиях создания объектов труда;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владение</w:t>
      </w:r>
      <w:proofErr w:type="gramEnd"/>
      <w:r w:rsidRPr="00FE6920">
        <w:rPr>
          <w:szCs w:val="24"/>
        </w:rPr>
        <w:t xml:space="preserve"> алгоритмами и методами решения технических и технологических задач;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классификация</w:t>
      </w:r>
      <w:proofErr w:type="gramEnd"/>
      <w:r w:rsidRPr="00FE6920">
        <w:rPr>
          <w:szCs w:val="24"/>
        </w:rPr>
        <w:t xml:space="preserve">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распознавание</w:t>
      </w:r>
      <w:proofErr w:type="gramEnd"/>
      <w:r w:rsidRPr="00FE6920">
        <w:rPr>
          <w:szCs w:val="24"/>
        </w:rPr>
        <w:t xml:space="preserve"> видов, назначения материалов, инструментов и оборудования, применяемого в техническом труде;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владение</w:t>
      </w:r>
      <w:proofErr w:type="gramEnd"/>
      <w:r w:rsidRPr="00FE6920">
        <w:rPr>
          <w:szCs w:val="24"/>
        </w:rPr>
        <w:t xml:space="preserve"> кодами и методами чтения и способами графического представления технической и технологической информации;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применение</w:t>
      </w:r>
      <w:proofErr w:type="gramEnd"/>
      <w:r w:rsidRPr="00FE6920">
        <w:rPr>
          <w:szCs w:val="24"/>
        </w:rPr>
        <w:t xml:space="preserve">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владение</w:t>
      </w:r>
      <w:proofErr w:type="gramEnd"/>
      <w:r w:rsidRPr="00FE6920">
        <w:rPr>
          <w:szCs w:val="24"/>
        </w:rPr>
        <w:t xml:space="preserve">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033B3" w:rsidRPr="00FE6920" w:rsidRDefault="00B033B3" w:rsidP="00B033B3">
      <w:pPr>
        <w:pStyle w:val="a3"/>
        <w:numPr>
          <w:ilvl w:val="0"/>
          <w:numId w:val="6"/>
        </w:numPr>
        <w:tabs>
          <w:tab w:val="num" w:pos="426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применение</w:t>
      </w:r>
      <w:proofErr w:type="gramEnd"/>
      <w:r w:rsidRPr="00FE6920">
        <w:rPr>
          <w:szCs w:val="24"/>
        </w:rPr>
        <w:t xml:space="preserve"> элементов прикладной экономики при обосновании технологий и проектов.</w:t>
      </w:r>
    </w:p>
    <w:p w:rsidR="00B033B3" w:rsidRPr="00FE6920" w:rsidRDefault="00B033B3" w:rsidP="00B03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 xml:space="preserve">В трудовой сфере: 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планирование</w:t>
      </w:r>
      <w:proofErr w:type="gramEnd"/>
      <w:r w:rsidRPr="00FE6920">
        <w:rPr>
          <w:szCs w:val="24"/>
        </w:rPr>
        <w:t xml:space="preserve"> технологического процесса и процесса труда;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подбор</w:t>
      </w:r>
      <w:proofErr w:type="gramEnd"/>
      <w:r w:rsidRPr="00FE6920">
        <w:rPr>
          <w:szCs w:val="24"/>
        </w:rPr>
        <w:t xml:space="preserve"> материалов с учетом характера объекта труда и технологии;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проведение</w:t>
      </w:r>
      <w:proofErr w:type="gramEnd"/>
      <w:r w:rsidRPr="00FE6920">
        <w:rPr>
          <w:szCs w:val="24"/>
        </w:rPr>
        <w:t xml:space="preserve"> необходимых опытов и исследований при подборе материалов и проектировании объекта труда;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подбор</w:t>
      </w:r>
      <w:proofErr w:type="gramEnd"/>
      <w:r w:rsidRPr="00FE6920">
        <w:rPr>
          <w:szCs w:val="24"/>
        </w:rPr>
        <w:t xml:space="preserve"> инструментов и оборудования с учетом требований технологии и материально-энергетических ресурсов;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проектирование</w:t>
      </w:r>
      <w:proofErr w:type="gramEnd"/>
      <w:r w:rsidRPr="00FE6920">
        <w:rPr>
          <w:szCs w:val="24"/>
        </w:rPr>
        <w:t xml:space="preserve"> последовательности операций и составление операционной карты работ;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выполнение</w:t>
      </w:r>
      <w:proofErr w:type="gramEnd"/>
      <w:r w:rsidRPr="00FE6920">
        <w:rPr>
          <w:szCs w:val="24"/>
        </w:rPr>
        <w:t xml:space="preserve"> технологических операций с соблюдением установленных норм, стандартов и ограничений;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соблюдение</w:t>
      </w:r>
      <w:proofErr w:type="gramEnd"/>
      <w:r w:rsidRPr="00FE6920">
        <w:rPr>
          <w:szCs w:val="24"/>
        </w:rPr>
        <w:t xml:space="preserve"> норм и правил безопасности труда и пожарной безопасности;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соблюдение</w:t>
      </w:r>
      <w:proofErr w:type="gramEnd"/>
      <w:r w:rsidRPr="00FE6920">
        <w:rPr>
          <w:szCs w:val="24"/>
        </w:rPr>
        <w:t xml:space="preserve"> трудовой и технологической дисциплины;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обоснование</w:t>
      </w:r>
      <w:proofErr w:type="gramEnd"/>
      <w:r w:rsidRPr="00FE6920">
        <w:rPr>
          <w:szCs w:val="24"/>
        </w:rPr>
        <w:t xml:space="preserve"> критериев и показателей качества промежуточных и конечных результатов труда;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выбор</w:t>
      </w:r>
      <w:proofErr w:type="gramEnd"/>
      <w:r w:rsidRPr="00FE6920">
        <w:rPr>
          <w:szCs w:val="24"/>
        </w:rPr>
        <w:t xml:space="preserve">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подбор</w:t>
      </w:r>
      <w:proofErr w:type="gramEnd"/>
      <w:r w:rsidRPr="00FE6920">
        <w:rPr>
          <w:szCs w:val="24"/>
        </w:rPr>
        <w:t xml:space="preserve"> и применение инструментов приборов и оборудования в технологических процессах с учетом областей их применения;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контроль</w:t>
      </w:r>
      <w:proofErr w:type="gramEnd"/>
      <w:r w:rsidRPr="00FE6920">
        <w:rPr>
          <w:szCs w:val="24"/>
        </w:rPr>
        <w:t xml:space="preserve">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выявление</w:t>
      </w:r>
      <w:proofErr w:type="gramEnd"/>
      <w:r w:rsidRPr="00FE6920">
        <w:rPr>
          <w:szCs w:val="24"/>
        </w:rPr>
        <w:t xml:space="preserve"> допущенных ошибок в процессе труда и обоснование способов их исправления;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документирование</w:t>
      </w:r>
      <w:proofErr w:type="gramEnd"/>
      <w:r w:rsidRPr="00FE6920">
        <w:rPr>
          <w:szCs w:val="24"/>
        </w:rPr>
        <w:t xml:space="preserve"> результатов труда и проектной деятельности;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расчет</w:t>
      </w:r>
      <w:proofErr w:type="gramEnd"/>
      <w:r w:rsidRPr="00FE6920">
        <w:rPr>
          <w:szCs w:val="24"/>
        </w:rPr>
        <w:t xml:space="preserve"> себестоимости продукта труда;</w:t>
      </w:r>
    </w:p>
    <w:p w:rsidR="00B033B3" w:rsidRPr="00FE6920" w:rsidRDefault="00B033B3" w:rsidP="00B033B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экономическая</w:t>
      </w:r>
      <w:proofErr w:type="gramEnd"/>
      <w:r w:rsidRPr="00FE6920">
        <w:rPr>
          <w:szCs w:val="24"/>
        </w:rPr>
        <w:t xml:space="preserve"> оценка возможной прибыли с учетом сложившейся ситуации на рынке товаров и услуг.</w:t>
      </w:r>
    </w:p>
    <w:p w:rsidR="00B033B3" w:rsidRPr="00FE6920" w:rsidRDefault="00B033B3" w:rsidP="00B03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>В мотивационной сфере: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оценивание</w:t>
      </w:r>
      <w:proofErr w:type="gramEnd"/>
      <w:r w:rsidRPr="00FE6920">
        <w:rPr>
          <w:szCs w:val="24"/>
        </w:rPr>
        <w:t xml:space="preserve"> своей способности и готовности к труду в конкретной предметной деятельности;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оценивание</w:t>
      </w:r>
      <w:proofErr w:type="gramEnd"/>
      <w:r w:rsidRPr="00FE6920">
        <w:rPr>
          <w:szCs w:val="24"/>
        </w:rPr>
        <w:t xml:space="preserve"> своей способности и готовности к предпринимательской деятельности;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выбор</w:t>
      </w:r>
      <w:proofErr w:type="gramEnd"/>
      <w:r w:rsidRPr="00FE6920">
        <w:rPr>
          <w:szCs w:val="24"/>
        </w:rPr>
        <w:t xml:space="preserve">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выраженная</w:t>
      </w:r>
      <w:proofErr w:type="gramEnd"/>
      <w:r w:rsidRPr="00FE6920">
        <w:rPr>
          <w:szCs w:val="24"/>
        </w:rPr>
        <w:t xml:space="preserve"> готовность к труду в сфере материального производства;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согласование</w:t>
      </w:r>
      <w:proofErr w:type="gramEnd"/>
      <w:r w:rsidRPr="00FE6920">
        <w:rPr>
          <w:szCs w:val="24"/>
        </w:rPr>
        <w:t xml:space="preserve"> своих потребностей и требований с другими участниками познавательно-трудовой деятельности;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lastRenderedPageBreak/>
        <w:t>осознание</w:t>
      </w:r>
      <w:proofErr w:type="gramEnd"/>
      <w:r w:rsidRPr="00FE6920">
        <w:rPr>
          <w:szCs w:val="24"/>
        </w:rPr>
        <w:t xml:space="preserve"> ответственности за качество результатов труда;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наличие</w:t>
      </w:r>
      <w:proofErr w:type="gramEnd"/>
      <w:r w:rsidRPr="00FE6920">
        <w:rPr>
          <w:szCs w:val="24"/>
        </w:rPr>
        <w:t xml:space="preserve"> экологической культуры при обосновании объекта труда и выполнении работ;</w:t>
      </w:r>
    </w:p>
    <w:p w:rsidR="00B033B3" w:rsidRPr="00FE6920" w:rsidRDefault="00B033B3" w:rsidP="00B033B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стремление</w:t>
      </w:r>
      <w:proofErr w:type="gramEnd"/>
      <w:r w:rsidRPr="00FE6920">
        <w:rPr>
          <w:szCs w:val="24"/>
        </w:rPr>
        <w:t xml:space="preserve"> к экономии и бережливости в расходовании времени, материалов, денежных средств и труда.</w:t>
      </w:r>
    </w:p>
    <w:p w:rsidR="00B033B3" w:rsidRPr="00FE6920" w:rsidRDefault="00B033B3" w:rsidP="00B03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 xml:space="preserve">В эстетической сфере: </w:t>
      </w:r>
    </w:p>
    <w:p w:rsidR="00B033B3" w:rsidRPr="00FE6920" w:rsidRDefault="00B033B3" w:rsidP="00B033B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дизайнерское</w:t>
      </w:r>
      <w:proofErr w:type="gramEnd"/>
      <w:r w:rsidRPr="00FE6920">
        <w:rPr>
          <w:szCs w:val="24"/>
        </w:rPr>
        <w:t xml:space="preserve"> проектирование технического изделия;</w:t>
      </w:r>
    </w:p>
    <w:p w:rsidR="00B033B3" w:rsidRPr="00FE6920" w:rsidRDefault="00B033B3" w:rsidP="00B033B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моделирование</w:t>
      </w:r>
      <w:proofErr w:type="gramEnd"/>
      <w:r w:rsidRPr="00FE6920">
        <w:rPr>
          <w:szCs w:val="24"/>
        </w:rPr>
        <w:t xml:space="preserve"> художественного оформления объекта труда;</w:t>
      </w:r>
    </w:p>
    <w:p w:rsidR="00B033B3" w:rsidRPr="00FE6920" w:rsidRDefault="00B033B3" w:rsidP="00B033B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разработка</w:t>
      </w:r>
      <w:proofErr w:type="gramEnd"/>
      <w:r w:rsidRPr="00FE6920">
        <w:rPr>
          <w:szCs w:val="24"/>
        </w:rPr>
        <w:t xml:space="preserve"> варианта рекламы выполненного технического объекта;</w:t>
      </w:r>
    </w:p>
    <w:p w:rsidR="00B033B3" w:rsidRPr="00FE6920" w:rsidRDefault="00B033B3" w:rsidP="00B033B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эстетическое</w:t>
      </w:r>
      <w:proofErr w:type="gramEnd"/>
      <w:r w:rsidRPr="00FE6920">
        <w:rPr>
          <w:szCs w:val="24"/>
        </w:rPr>
        <w:t xml:space="preserve"> и рациональное оснащение рабочего места с учетом требований эргономики и научной организации труда;</w:t>
      </w:r>
    </w:p>
    <w:p w:rsidR="00B033B3" w:rsidRPr="00FE6920" w:rsidRDefault="00B033B3" w:rsidP="00B033B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опрятное</w:t>
      </w:r>
      <w:proofErr w:type="gramEnd"/>
      <w:r w:rsidRPr="00FE6920">
        <w:rPr>
          <w:szCs w:val="24"/>
        </w:rPr>
        <w:t xml:space="preserve"> содержание рабочей одежды.</w:t>
      </w:r>
    </w:p>
    <w:p w:rsidR="00B033B3" w:rsidRPr="00FE6920" w:rsidRDefault="00B033B3" w:rsidP="00B03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 xml:space="preserve">В коммуникативной сфере: 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формирование</w:t>
      </w:r>
      <w:proofErr w:type="gramEnd"/>
      <w:r w:rsidRPr="00FE6920">
        <w:rPr>
          <w:szCs w:val="24"/>
        </w:rPr>
        <w:t xml:space="preserve">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выбор</w:t>
      </w:r>
      <w:proofErr w:type="gramEnd"/>
      <w:r w:rsidRPr="00FE6920">
        <w:rPr>
          <w:szCs w:val="24"/>
        </w:rPr>
        <w:t xml:space="preserve"> знаковых систем и средств для кодирования и оформления информации в процессе коммуникации;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оформление</w:t>
      </w:r>
      <w:proofErr w:type="gramEnd"/>
      <w:r w:rsidRPr="00FE6920">
        <w:rPr>
          <w:szCs w:val="24"/>
        </w:rPr>
        <w:t xml:space="preserve"> коммуникационной и технологической документации с учетом требований действующих стандартов;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публичная</w:t>
      </w:r>
      <w:proofErr w:type="gramEnd"/>
      <w:r w:rsidRPr="00FE6920">
        <w:rPr>
          <w:szCs w:val="24"/>
        </w:rPr>
        <w:t xml:space="preserve"> презентация и защита проекта технического изделия;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разработка</w:t>
      </w:r>
      <w:proofErr w:type="gramEnd"/>
      <w:r w:rsidRPr="00FE6920">
        <w:rPr>
          <w:szCs w:val="24"/>
        </w:rPr>
        <w:t xml:space="preserve"> вариантов рекламных образов, слоганов и лейблов;</w:t>
      </w:r>
    </w:p>
    <w:p w:rsidR="00B033B3" w:rsidRPr="00FE6920" w:rsidRDefault="00B033B3" w:rsidP="00B033B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потребительская</w:t>
      </w:r>
      <w:proofErr w:type="gramEnd"/>
      <w:r w:rsidRPr="00FE6920">
        <w:rPr>
          <w:szCs w:val="24"/>
        </w:rPr>
        <w:t xml:space="preserve"> оценка зрительного ряда действующей рекламы.</w:t>
      </w:r>
    </w:p>
    <w:p w:rsidR="00B033B3" w:rsidRPr="00FE6920" w:rsidRDefault="00B033B3" w:rsidP="00B033B3">
      <w:pPr>
        <w:tabs>
          <w:tab w:val="left" w:pos="426"/>
          <w:tab w:val="num" w:pos="1800"/>
        </w:tabs>
        <w:autoSpaceDE w:val="0"/>
        <w:autoSpaceDN w:val="0"/>
        <w:adjustRightInd w:val="0"/>
        <w:spacing w:after="0" w:line="240" w:lineRule="auto"/>
        <w:ind w:firstLine="426"/>
        <w:rPr>
          <w:i/>
          <w:iCs/>
          <w:szCs w:val="24"/>
        </w:rPr>
      </w:pPr>
      <w:r w:rsidRPr="00FE6920">
        <w:rPr>
          <w:i/>
          <w:iCs/>
          <w:szCs w:val="24"/>
        </w:rPr>
        <w:t xml:space="preserve">В психофизической сфере </w:t>
      </w:r>
    </w:p>
    <w:p w:rsidR="00B033B3" w:rsidRPr="00FE6920" w:rsidRDefault="00B033B3" w:rsidP="00B033B3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развитие</w:t>
      </w:r>
      <w:proofErr w:type="gramEnd"/>
      <w:r w:rsidRPr="00FE6920">
        <w:rPr>
          <w:szCs w:val="24"/>
        </w:rPr>
        <w:t xml:space="preserve"> способностей к моторике и координации движений рук при работе с ручными инструментами и выполнении станочных операций;</w:t>
      </w:r>
    </w:p>
    <w:p w:rsidR="00B033B3" w:rsidRPr="00FE6920" w:rsidRDefault="00B033B3" w:rsidP="00B033B3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достижение</w:t>
      </w:r>
      <w:proofErr w:type="gramEnd"/>
      <w:r w:rsidRPr="00FE6920">
        <w:rPr>
          <w:szCs w:val="24"/>
        </w:rPr>
        <w:t xml:space="preserve"> необходимой точности движений при выполнении различных технологических операций;</w:t>
      </w:r>
    </w:p>
    <w:p w:rsidR="00B033B3" w:rsidRPr="00FE6920" w:rsidRDefault="00B033B3" w:rsidP="00B033B3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соблюдение</w:t>
      </w:r>
      <w:proofErr w:type="gramEnd"/>
      <w:r w:rsidRPr="00FE6920">
        <w:rPr>
          <w:szCs w:val="24"/>
        </w:rPr>
        <w:t xml:space="preserve"> требуемой величины усилия, прикладываемого к инструменту с учетом технологических требований;</w:t>
      </w:r>
    </w:p>
    <w:p w:rsidR="00B033B3" w:rsidRPr="00D9179C" w:rsidRDefault="00B033B3" w:rsidP="00B033B3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proofErr w:type="gramStart"/>
      <w:r w:rsidRPr="00FE6920">
        <w:rPr>
          <w:szCs w:val="24"/>
        </w:rPr>
        <w:t>сочетание</w:t>
      </w:r>
      <w:proofErr w:type="gramEnd"/>
      <w:r w:rsidRPr="00FE6920">
        <w:rPr>
          <w:szCs w:val="24"/>
        </w:rPr>
        <w:t xml:space="preserve"> образного и логического мышления в процессе проектной деятельности</w:t>
      </w:r>
    </w:p>
    <w:p w:rsidR="00464E64" w:rsidRDefault="00464E64" w:rsidP="00B033B3">
      <w:pPr>
        <w:spacing w:after="0" w:line="240" w:lineRule="auto"/>
        <w:jc w:val="center"/>
      </w:pPr>
    </w:p>
    <w:sectPr w:rsidR="00464E64" w:rsidSect="00464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2B5"/>
    <w:multiLevelType w:val="multilevel"/>
    <w:tmpl w:val="F0B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06C35"/>
    <w:multiLevelType w:val="hybridMultilevel"/>
    <w:tmpl w:val="14008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B4374"/>
    <w:multiLevelType w:val="hybridMultilevel"/>
    <w:tmpl w:val="11E023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64A2F"/>
    <w:multiLevelType w:val="hybridMultilevel"/>
    <w:tmpl w:val="41027A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71F3"/>
    <w:multiLevelType w:val="hybridMultilevel"/>
    <w:tmpl w:val="A2E49B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C0E98"/>
    <w:multiLevelType w:val="hybridMultilevel"/>
    <w:tmpl w:val="12162E60"/>
    <w:lvl w:ilvl="0" w:tplc="82346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6017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B9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6B8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460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C34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9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EB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65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D310BF"/>
    <w:multiLevelType w:val="hybridMultilevel"/>
    <w:tmpl w:val="502AE9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A2F44"/>
    <w:multiLevelType w:val="hybridMultilevel"/>
    <w:tmpl w:val="102A8DC8"/>
    <w:lvl w:ilvl="0" w:tplc="C596A3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01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2D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2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20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98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7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4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4A9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F21BC"/>
    <w:multiLevelType w:val="hybridMultilevel"/>
    <w:tmpl w:val="E512A808"/>
    <w:lvl w:ilvl="0" w:tplc="ECFAC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C40F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40B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892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065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8CF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22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4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2B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CD1C4B"/>
    <w:multiLevelType w:val="hybridMultilevel"/>
    <w:tmpl w:val="47F616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35F1D"/>
    <w:multiLevelType w:val="hybridMultilevel"/>
    <w:tmpl w:val="2EBE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4"/>
    <w:rsid w:val="00464E64"/>
    <w:rsid w:val="009C32E5"/>
    <w:rsid w:val="00A66EF1"/>
    <w:rsid w:val="00B033B3"/>
    <w:rsid w:val="00C64F2C"/>
    <w:rsid w:val="00E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2278-3783-4A75-980C-D8595A9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64"/>
    <w:pPr>
      <w:spacing w:after="50" w:line="243" w:lineRule="auto"/>
      <w:ind w:left="-5" w:hanging="10"/>
      <w:jc w:val="both"/>
    </w:pPr>
    <w:rPr>
      <w:rFonts w:ascii="Times New Roman" w:eastAsia="Times New Roman" w:hAnsi="Times New Roman" w:cs="Times New Roman"/>
      <w:color w:val="00000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E64"/>
    <w:pPr>
      <w:ind w:left="720"/>
      <w:contextualSpacing/>
    </w:pPr>
  </w:style>
  <w:style w:type="paragraph" w:styleId="a5">
    <w:name w:val="Normal (Web)"/>
    <w:basedOn w:val="a"/>
    <w:unhideWhenUsed/>
    <w:qFormat/>
    <w:rsid w:val="00B033B3"/>
    <w:pPr>
      <w:spacing w:beforeAutospacing="1" w:after="200" w:afterAutospacing="1" w:line="240" w:lineRule="auto"/>
      <w:ind w:left="0" w:firstLine="0"/>
      <w:jc w:val="left"/>
    </w:pPr>
    <w:rPr>
      <w:color w:val="00000A"/>
      <w:szCs w:val="24"/>
    </w:rPr>
  </w:style>
  <w:style w:type="paragraph" w:styleId="a6">
    <w:name w:val="No Spacing"/>
    <w:uiPriority w:val="1"/>
    <w:qFormat/>
    <w:rsid w:val="00B033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6">
    <w:name w:val="Основной текст16"/>
    <w:basedOn w:val="a"/>
    <w:rsid w:val="00B033B3"/>
    <w:pPr>
      <w:shd w:val="clear" w:color="auto" w:fill="FFFFFF"/>
      <w:spacing w:after="0" w:line="0" w:lineRule="atLeast"/>
      <w:ind w:left="0" w:hanging="720"/>
      <w:jc w:val="center"/>
    </w:pPr>
    <w:rPr>
      <w:color w:val="auto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B033B3"/>
    <w:rPr>
      <w:rFonts w:ascii="Times New Roman" w:eastAsia="Times New Roman" w:hAnsi="Times New Roman" w:cs="Times New Roman"/>
      <w:color w:val="000009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33B3"/>
    <w:pPr>
      <w:spacing w:after="120" w:line="480" w:lineRule="auto"/>
      <w:ind w:left="283" w:firstLine="0"/>
      <w:jc w:val="left"/>
    </w:pPr>
    <w:rPr>
      <w:rFonts w:asciiTheme="minorHAnsi" w:eastAsiaTheme="minorHAnsi" w:hAnsiTheme="minorHAnsi"/>
      <w:color w:val="00000A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3B3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2019-02-01T06:14:00Z</dcterms:created>
  <dcterms:modified xsi:type="dcterms:W3CDTF">2019-02-01T06:22:00Z</dcterms:modified>
</cp:coreProperties>
</file>